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87703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8D08CD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F65DD64D443A438FBA0F0EF9C33AC2A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D08CD" w:rsidRDefault="008D08CD" w:rsidP="008D08CD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МАОУ гимназия №56 г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.Т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>омска</w:t>
                    </w:r>
                  </w:p>
                </w:tc>
              </w:sdtContent>
            </w:sdt>
          </w:tr>
          <w:tr w:rsidR="008D08C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A49C2EF8830341B4BEAF0957AD12EF0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D08CD" w:rsidRDefault="008D08CD" w:rsidP="008D08CD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Организация и проведение фестиваля «ИКТ в начальном образовании»</w:t>
                    </w:r>
                  </w:p>
                </w:sdtContent>
              </w:sdt>
            </w:tc>
          </w:tr>
          <w:tr w:rsidR="008D08CD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182C6FC9E43342A38D7BE8512623A05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D08CD" w:rsidRDefault="008D08CD" w:rsidP="008D08CD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Методическая разработка по организации мероприятия. Из опыта работы</w:t>
                    </w:r>
                  </w:p>
                </w:tc>
              </w:sdtContent>
            </w:sdt>
          </w:tr>
        </w:tbl>
        <w:p w:rsidR="008D08CD" w:rsidRDefault="008D08CD"/>
        <w:p w:rsidR="008D08CD" w:rsidRDefault="008D08CD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8D08C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FDDFA689D34B49B6B68D222C027B063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D08CD" w:rsidRDefault="008D08CD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Плетнева М.С., заведующая кафедрой начального образования МАОУ гимназии №56 г</w:t>
                    </w:r>
                    <w:proofErr w:type="gramStart"/>
                    <w:r>
                      <w:rPr>
                        <w:color w:val="4F81BD" w:themeColor="accent1"/>
                      </w:rPr>
                      <w:t>.Т</w:t>
                    </w:r>
                    <w:proofErr w:type="gramEnd"/>
                    <w:r>
                      <w:rPr>
                        <w:color w:val="4F81BD" w:themeColor="accent1"/>
                      </w:rPr>
                      <w:t>омска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61BC00B6AF794E7896BDD428C46BD2E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D08CD" w:rsidRDefault="008D08CD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2012</w:t>
                    </w:r>
                  </w:p>
                </w:sdtContent>
              </w:sdt>
              <w:p w:rsidR="008D08CD" w:rsidRDefault="008D08CD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8D08CD" w:rsidRDefault="008D08CD"/>
        <w:p w:rsidR="008D08CD" w:rsidRDefault="008D08C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9F19D6" w:rsidRDefault="009F19D6" w:rsidP="009F19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D6">
        <w:rPr>
          <w:rFonts w:ascii="Times New Roman" w:hAnsi="Times New Roman" w:cs="Times New Roman"/>
          <w:b/>
          <w:sz w:val="28"/>
          <w:szCs w:val="28"/>
        </w:rPr>
        <w:lastRenderedPageBreak/>
        <w:t>Городской  фестиваль педагогических идей «Использование ИКТ в образовательном процессе начальной школы»</w:t>
      </w:r>
    </w:p>
    <w:p w:rsidR="009F19D6" w:rsidRPr="009F19D6" w:rsidRDefault="009F19D6" w:rsidP="009F19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B1" w:rsidRDefault="008039B1" w:rsidP="008D0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9B1">
        <w:rPr>
          <w:rFonts w:ascii="Times New Roman" w:hAnsi="Times New Roman" w:cs="Times New Roman"/>
          <w:sz w:val="28"/>
          <w:szCs w:val="28"/>
        </w:rPr>
        <w:t>Всегда, когда в образовательном процессе появляются новые технологии, учебные средства, оборудование, возникает вопрос: как их максимально эффективно использовать, не навредив при этом  главным участникам</w:t>
      </w:r>
      <w:r w:rsidR="003E38B4">
        <w:rPr>
          <w:rFonts w:ascii="Times New Roman" w:hAnsi="Times New Roman" w:cs="Times New Roman"/>
          <w:sz w:val="28"/>
          <w:szCs w:val="28"/>
        </w:rPr>
        <w:t xml:space="preserve"> этого процесса</w:t>
      </w:r>
      <w:r w:rsidRPr="008039B1">
        <w:rPr>
          <w:rFonts w:ascii="Times New Roman" w:hAnsi="Times New Roman" w:cs="Times New Roman"/>
          <w:sz w:val="28"/>
          <w:szCs w:val="28"/>
        </w:rPr>
        <w:t xml:space="preserve"> – обучающимся.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E2" w:rsidRDefault="008039B1" w:rsidP="008D0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такой ситуацией столкнулись участники творческой группы </w:t>
      </w:r>
      <w:r w:rsidR="00AF31E2">
        <w:rPr>
          <w:rFonts w:ascii="Times New Roman" w:hAnsi="Times New Roman" w:cs="Times New Roman"/>
          <w:sz w:val="28"/>
          <w:szCs w:val="28"/>
        </w:rPr>
        <w:t xml:space="preserve">МАОУ гимназии № 56 г. Томска </w:t>
      </w:r>
      <w:r>
        <w:rPr>
          <w:rFonts w:ascii="Times New Roman" w:hAnsi="Times New Roman" w:cs="Times New Roman"/>
          <w:sz w:val="28"/>
          <w:szCs w:val="28"/>
        </w:rPr>
        <w:t xml:space="preserve">«Использование ИКТ в образовательном процессе начальной школы». </w:t>
      </w:r>
    </w:p>
    <w:p w:rsidR="005D1430" w:rsidRDefault="008039B1" w:rsidP="008D0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тот момент педагогами уже были разработаны и активно применялись в практике мультимед</w:t>
      </w:r>
      <w:r w:rsidR="00AF31E2">
        <w:rPr>
          <w:rFonts w:ascii="Times New Roman" w:hAnsi="Times New Roman" w:cs="Times New Roman"/>
          <w:sz w:val="28"/>
          <w:szCs w:val="28"/>
        </w:rPr>
        <w:t>ийные курсы для начальной школы;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службой гимназии отслеживалось влияние применения ИКТ на уровни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познавательных процессов, творческих способностей </w:t>
      </w:r>
      <w:r w:rsidR="00AF31E2">
        <w:rPr>
          <w:rFonts w:ascii="Times New Roman" w:hAnsi="Times New Roman" w:cs="Times New Roman"/>
          <w:sz w:val="28"/>
          <w:szCs w:val="28"/>
        </w:rPr>
        <w:t xml:space="preserve">учащихся начальной школы; регулярно </w:t>
      </w:r>
      <w:r w:rsidR="005D1430">
        <w:rPr>
          <w:rFonts w:ascii="Times New Roman" w:hAnsi="Times New Roman" w:cs="Times New Roman"/>
          <w:sz w:val="28"/>
          <w:szCs w:val="28"/>
        </w:rPr>
        <w:t xml:space="preserve"> проводились семинары, мастер-классы, конференции различных уровней. </w:t>
      </w:r>
      <w:r w:rsidR="00A41C71">
        <w:rPr>
          <w:rFonts w:ascii="Times New Roman" w:hAnsi="Times New Roman" w:cs="Times New Roman"/>
          <w:sz w:val="28"/>
          <w:szCs w:val="28"/>
        </w:rPr>
        <w:t>Но педагоги гимназии ощу</w:t>
      </w:r>
      <w:r w:rsidR="005D1430">
        <w:rPr>
          <w:rFonts w:ascii="Times New Roman" w:hAnsi="Times New Roman" w:cs="Times New Roman"/>
          <w:sz w:val="28"/>
          <w:szCs w:val="28"/>
        </w:rPr>
        <w:t>ща</w:t>
      </w:r>
      <w:r w:rsidR="00A41C71">
        <w:rPr>
          <w:rFonts w:ascii="Times New Roman" w:hAnsi="Times New Roman" w:cs="Times New Roman"/>
          <w:sz w:val="28"/>
          <w:szCs w:val="28"/>
        </w:rPr>
        <w:t xml:space="preserve">ли потребность не только </w:t>
      </w:r>
      <w:r w:rsidR="00AF31E2">
        <w:rPr>
          <w:rFonts w:ascii="Times New Roman" w:hAnsi="Times New Roman" w:cs="Times New Roman"/>
          <w:sz w:val="28"/>
          <w:szCs w:val="28"/>
        </w:rPr>
        <w:t xml:space="preserve">в </w:t>
      </w:r>
      <w:r w:rsidR="00A41C71">
        <w:rPr>
          <w:rFonts w:ascii="Times New Roman" w:hAnsi="Times New Roman" w:cs="Times New Roman"/>
          <w:sz w:val="28"/>
          <w:szCs w:val="28"/>
        </w:rPr>
        <w:t>трансл</w:t>
      </w:r>
      <w:r w:rsidR="00AF31E2">
        <w:rPr>
          <w:rFonts w:ascii="Times New Roman" w:hAnsi="Times New Roman" w:cs="Times New Roman"/>
          <w:sz w:val="28"/>
          <w:szCs w:val="28"/>
        </w:rPr>
        <w:t>яции</w:t>
      </w:r>
      <w:r w:rsidR="00A41C71">
        <w:rPr>
          <w:rFonts w:ascii="Times New Roman" w:hAnsi="Times New Roman" w:cs="Times New Roman"/>
          <w:sz w:val="28"/>
          <w:szCs w:val="28"/>
        </w:rPr>
        <w:t xml:space="preserve"> сво</w:t>
      </w:r>
      <w:r w:rsidR="00AF31E2">
        <w:rPr>
          <w:rFonts w:ascii="Times New Roman" w:hAnsi="Times New Roman" w:cs="Times New Roman"/>
          <w:sz w:val="28"/>
          <w:szCs w:val="28"/>
        </w:rPr>
        <w:t>его</w:t>
      </w:r>
      <w:r w:rsidR="00A41C71">
        <w:rPr>
          <w:rFonts w:ascii="Times New Roman" w:hAnsi="Times New Roman" w:cs="Times New Roman"/>
          <w:sz w:val="28"/>
          <w:szCs w:val="28"/>
        </w:rPr>
        <w:t xml:space="preserve"> опыт</w:t>
      </w:r>
      <w:r w:rsidR="00AF31E2">
        <w:rPr>
          <w:rFonts w:ascii="Times New Roman" w:hAnsi="Times New Roman" w:cs="Times New Roman"/>
          <w:sz w:val="28"/>
          <w:szCs w:val="28"/>
        </w:rPr>
        <w:t>а</w:t>
      </w:r>
      <w:r w:rsidR="00A41C71">
        <w:rPr>
          <w:rFonts w:ascii="Times New Roman" w:hAnsi="Times New Roman" w:cs="Times New Roman"/>
          <w:sz w:val="28"/>
          <w:szCs w:val="28"/>
        </w:rPr>
        <w:t xml:space="preserve">, но и </w:t>
      </w:r>
      <w:r w:rsidR="00AF31E2">
        <w:rPr>
          <w:rFonts w:ascii="Times New Roman" w:hAnsi="Times New Roman" w:cs="Times New Roman"/>
          <w:sz w:val="28"/>
          <w:szCs w:val="28"/>
        </w:rPr>
        <w:t xml:space="preserve">в </w:t>
      </w:r>
      <w:r w:rsidR="00A41C71">
        <w:rPr>
          <w:rFonts w:ascii="Times New Roman" w:hAnsi="Times New Roman" w:cs="Times New Roman"/>
          <w:sz w:val="28"/>
          <w:szCs w:val="28"/>
        </w:rPr>
        <w:t>необходимост</w:t>
      </w:r>
      <w:r w:rsidR="00AF31E2">
        <w:rPr>
          <w:rFonts w:ascii="Times New Roman" w:hAnsi="Times New Roman" w:cs="Times New Roman"/>
          <w:sz w:val="28"/>
          <w:szCs w:val="28"/>
        </w:rPr>
        <w:t>и</w:t>
      </w:r>
      <w:r w:rsidR="00A41C71">
        <w:rPr>
          <w:rFonts w:ascii="Times New Roman" w:hAnsi="Times New Roman" w:cs="Times New Roman"/>
          <w:sz w:val="28"/>
          <w:szCs w:val="28"/>
        </w:rPr>
        <w:t xml:space="preserve">  получения информации о применении И</w:t>
      </w:r>
      <w:proofErr w:type="gramStart"/>
      <w:r w:rsidR="00A41C71">
        <w:rPr>
          <w:rFonts w:ascii="Times New Roman" w:hAnsi="Times New Roman" w:cs="Times New Roman"/>
          <w:sz w:val="28"/>
          <w:szCs w:val="28"/>
        </w:rPr>
        <w:t>КТ в др</w:t>
      </w:r>
      <w:proofErr w:type="gramEnd"/>
      <w:r w:rsidR="00A41C71">
        <w:rPr>
          <w:rFonts w:ascii="Times New Roman" w:hAnsi="Times New Roman" w:cs="Times New Roman"/>
          <w:sz w:val="28"/>
          <w:szCs w:val="28"/>
        </w:rPr>
        <w:t xml:space="preserve">угих образовательных учреждениях города. </w:t>
      </w:r>
    </w:p>
    <w:p w:rsidR="00883FA2" w:rsidRDefault="00A41C71" w:rsidP="008D0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возникла идея организации </w:t>
      </w:r>
      <w:r w:rsidR="00883FA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фестиваля,  не конкурса, а именно фестиваля, на котором любой педагог</w:t>
      </w:r>
      <w:r w:rsidR="005D45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21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 тот</w:t>
      </w:r>
      <w:r w:rsidR="00BA2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активно и продолжительное время использует ИКТ в своей деятельности и тот, кто делает только первые шаги в этом направлении) могли встретиться вместе, поделиться своими идеями, наработками, сомнения</w:t>
      </w:r>
      <w:r w:rsidR="005D1430">
        <w:rPr>
          <w:rFonts w:ascii="Times New Roman" w:hAnsi="Times New Roman" w:cs="Times New Roman"/>
          <w:sz w:val="28"/>
          <w:szCs w:val="28"/>
        </w:rPr>
        <w:t>ми, проблемами, обсудить возникающие вопросы</w:t>
      </w:r>
      <w:r w:rsidR="0024668B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9F19D6" w:rsidRPr="00B2330B" w:rsidRDefault="009F19D6" w:rsidP="009F19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30B">
        <w:rPr>
          <w:rFonts w:ascii="Times New Roman" w:hAnsi="Times New Roman" w:cs="Times New Roman"/>
          <w:b/>
          <w:sz w:val="28"/>
          <w:szCs w:val="28"/>
          <w:u w:val="single"/>
        </w:rPr>
        <w:t>Организация фестиваля</w:t>
      </w:r>
      <w:r w:rsidR="00B233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E319B" w:rsidRDefault="009F19D6" w:rsidP="008D08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F19D6">
        <w:rPr>
          <w:color w:val="auto"/>
          <w:sz w:val="28"/>
          <w:szCs w:val="28"/>
        </w:rPr>
        <w:t xml:space="preserve">Для проведения фестиваля необходимо </w:t>
      </w:r>
      <w:r w:rsidR="00311034">
        <w:rPr>
          <w:color w:val="auto"/>
          <w:sz w:val="28"/>
          <w:szCs w:val="28"/>
        </w:rPr>
        <w:t>было</w:t>
      </w:r>
      <w:r w:rsidR="00BE319B">
        <w:rPr>
          <w:color w:val="auto"/>
          <w:sz w:val="28"/>
          <w:szCs w:val="28"/>
        </w:rPr>
        <w:t>:</w:t>
      </w:r>
    </w:p>
    <w:p w:rsidR="00BE319B" w:rsidRPr="00BE319B" w:rsidRDefault="00311034" w:rsidP="008D08CD">
      <w:pPr>
        <w:pStyle w:val="Default"/>
        <w:numPr>
          <w:ilvl w:val="0"/>
          <w:numId w:val="3"/>
        </w:numPr>
        <w:ind w:left="426" w:hanging="284"/>
        <w:jc w:val="both"/>
      </w:pPr>
      <w:r>
        <w:rPr>
          <w:sz w:val="28"/>
          <w:szCs w:val="28"/>
        </w:rPr>
        <w:t>с</w:t>
      </w:r>
      <w:r w:rsidR="00BD1C61">
        <w:rPr>
          <w:sz w:val="28"/>
          <w:szCs w:val="28"/>
        </w:rPr>
        <w:t>оздать оргкомитет для организационно-методического обеспечения</w:t>
      </w:r>
      <w:r>
        <w:rPr>
          <w:sz w:val="28"/>
          <w:szCs w:val="28"/>
        </w:rPr>
        <w:t xml:space="preserve">, </w:t>
      </w:r>
      <w:r w:rsidR="00BD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и </w:t>
      </w:r>
      <w:r w:rsidR="00BD1C61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="00BD1C6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BD1C61">
        <w:rPr>
          <w:sz w:val="28"/>
          <w:szCs w:val="28"/>
        </w:rPr>
        <w:t xml:space="preserve"> фестиваля</w:t>
      </w:r>
      <w:r w:rsidR="00BE319B">
        <w:rPr>
          <w:sz w:val="28"/>
          <w:szCs w:val="28"/>
        </w:rPr>
        <w:t>;</w:t>
      </w:r>
    </w:p>
    <w:p w:rsidR="00BE319B" w:rsidRDefault="00311034" w:rsidP="008D08CD">
      <w:pPr>
        <w:pStyle w:val="Default"/>
        <w:numPr>
          <w:ilvl w:val="0"/>
          <w:numId w:val="3"/>
        </w:numPr>
        <w:ind w:left="426" w:hanging="284"/>
        <w:jc w:val="both"/>
      </w:pPr>
      <w:r w:rsidRPr="00BE319B">
        <w:rPr>
          <w:sz w:val="28"/>
          <w:szCs w:val="28"/>
        </w:rPr>
        <w:t xml:space="preserve"> </w:t>
      </w:r>
      <w:proofErr w:type="gramStart"/>
      <w:r w:rsidRPr="00BE319B">
        <w:rPr>
          <w:color w:val="auto"/>
          <w:sz w:val="28"/>
          <w:szCs w:val="28"/>
        </w:rPr>
        <w:t>разработать положение  о фестивале, которое определя</w:t>
      </w:r>
      <w:r w:rsidRPr="00BE319B">
        <w:rPr>
          <w:sz w:val="28"/>
          <w:szCs w:val="28"/>
        </w:rPr>
        <w:t>ло</w:t>
      </w:r>
      <w:r w:rsidRPr="00BE319B">
        <w:rPr>
          <w:color w:val="auto"/>
          <w:sz w:val="28"/>
          <w:szCs w:val="28"/>
        </w:rPr>
        <w:t xml:space="preserve"> </w:t>
      </w:r>
      <w:r w:rsidRPr="00BE319B">
        <w:rPr>
          <w:sz w:val="28"/>
          <w:szCs w:val="28"/>
        </w:rPr>
        <w:t xml:space="preserve">бы </w:t>
      </w:r>
      <w:r w:rsidR="00B2330B">
        <w:rPr>
          <w:sz w:val="28"/>
          <w:szCs w:val="28"/>
        </w:rPr>
        <w:t xml:space="preserve">его </w:t>
      </w:r>
      <w:r w:rsidRPr="00BE319B">
        <w:rPr>
          <w:color w:val="auto"/>
          <w:sz w:val="28"/>
          <w:szCs w:val="28"/>
        </w:rPr>
        <w:t>цели, задачи, порядок</w:t>
      </w:r>
      <w:r w:rsidRPr="00BE319B">
        <w:rPr>
          <w:sz w:val="28"/>
          <w:szCs w:val="28"/>
        </w:rPr>
        <w:t xml:space="preserve">, </w:t>
      </w:r>
      <w:r w:rsidRPr="00BE319B">
        <w:rPr>
          <w:color w:val="auto"/>
          <w:sz w:val="28"/>
          <w:szCs w:val="28"/>
        </w:rPr>
        <w:t xml:space="preserve"> условия</w:t>
      </w:r>
      <w:r w:rsidRPr="00BE319B">
        <w:rPr>
          <w:sz w:val="28"/>
          <w:szCs w:val="28"/>
        </w:rPr>
        <w:t>, статус (городской, областной)</w:t>
      </w:r>
      <w:r w:rsidR="00BE319B">
        <w:rPr>
          <w:sz w:val="28"/>
          <w:szCs w:val="28"/>
        </w:rPr>
        <w:t>;</w:t>
      </w:r>
      <w:r w:rsidRPr="00BE319B">
        <w:rPr>
          <w:sz w:val="28"/>
          <w:szCs w:val="28"/>
        </w:rPr>
        <w:t xml:space="preserve"> </w:t>
      </w:r>
      <w:proofErr w:type="gramEnd"/>
    </w:p>
    <w:p w:rsidR="00311034" w:rsidRDefault="00BE319B" w:rsidP="008D08CD">
      <w:pPr>
        <w:pStyle w:val="Default"/>
        <w:numPr>
          <w:ilvl w:val="0"/>
          <w:numId w:val="3"/>
        </w:numPr>
        <w:ind w:left="426" w:hanging="284"/>
        <w:jc w:val="both"/>
      </w:pPr>
      <w:r>
        <w:rPr>
          <w:sz w:val="28"/>
          <w:szCs w:val="28"/>
        </w:rPr>
        <w:t>определить организатора фестиваля</w:t>
      </w:r>
      <w:r w:rsidR="00311034" w:rsidRPr="00BE319B">
        <w:rPr>
          <w:sz w:val="28"/>
          <w:szCs w:val="28"/>
        </w:rPr>
        <w:t>.</w:t>
      </w:r>
    </w:p>
    <w:p w:rsidR="00B2330B" w:rsidRPr="008D08CD" w:rsidRDefault="00B2330B" w:rsidP="008D08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Организатором фестиваля стали ИМЦ г. Томска и МАОУ гимназия №</w:t>
      </w:r>
      <w:r w:rsidRPr="008D08CD">
        <w:rPr>
          <w:color w:val="auto"/>
          <w:sz w:val="28"/>
          <w:szCs w:val="28"/>
        </w:rPr>
        <w:t xml:space="preserve">56. </w:t>
      </w:r>
      <w:r w:rsidR="00311034" w:rsidRPr="008D08CD">
        <w:rPr>
          <w:color w:val="auto"/>
          <w:sz w:val="28"/>
          <w:szCs w:val="28"/>
        </w:rPr>
        <w:t xml:space="preserve"> </w:t>
      </w:r>
      <w:r w:rsidR="00BE319B" w:rsidRPr="008D08CD">
        <w:rPr>
          <w:color w:val="auto"/>
          <w:sz w:val="28"/>
          <w:szCs w:val="28"/>
        </w:rPr>
        <w:t>Для определения состава организационного комитета были приглашены педагоги города, активно использующие ИК</w:t>
      </w:r>
      <w:r w:rsidRPr="008D08CD">
        <w:rPr>
          <w:color w:val="auto"/>
          <w:sz w:val="28"/>
          <w:szCs w:val="28"/>
        </w:rPr>
        <w:t>Т,</w:t>
      </w:r>
      <w:r w:rsidR="00BE319B" w:rsidRPr="008D08CD">
        <w:rPr>
          <w:color w:val="auto"/>
          <w:sz w:val="28"/>
          <w:szCs w:val="28"/>
        </w:rPr>
        <w:t xml:space="preserve"> в своей профессиональной деятельности. </w:t>
      </w:r>
    </w:p>
    <w:p w:rsidR="00B2330B" w:rsidRPr="00B2330B" w:rsidRDefault="00B2330B" w:rsidP="00B2330B">
      <w:pPr>
        <w:pStyle w:val="Default"/>
        <w:ind w:firstLine="851"/>
        <w:jc w:val="center"/>
        <w:rPr>
          <w:b/>
          <w:i/>
          <w:sz w:val="28"/>
          <w:szCs w:val="28"/>
        </w:rPr>
      </w:pPr>
      <w:r w:rsidRPr="00B2330B">
        <w:rPr>
          <w:b/>
          <w:i/>
          <w:sz w:val="28"/>
          <w:szCs w:val="28"/>
        </w:rPr>
        <w:t>Оргкомитет фестиваля</w:t>
      </w:r>
    </w:p>
    <w:p w:rsidR="00B2330B" w:rsidRDefault="00311034" w:rsidP="00B2330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B2330B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осуществля</w:t>
      </w:r>
      <w:r w:rsidR="00B2330B">
        <w:rPr>
          <w:sz w:val="28"/>
          <w:szCs w:val="28"/>
        </w:rPr>
        <w:t xml:space="preserve">л всю </w:t>
      </w:r>
      <w:r>
        <w:rPr>
          <w:sz w:val="28"/>
          <w:szCs w:val="28"/>
        </w:rPr>
        <w:t xml:space="preserve"> необходимую организационную работу по проведению фестиваля: </w:t>
      </w:r>
    </w:p>
    <w:p w:rsidR="00311034" w:rsidRDefault="00311034" w:rsidP="00B2330B">
      <w:pPr>
        <w:pStyle w:val="Default"/>
        <w:numPr>
          <w:ilvl w:val="0"/>
          <w:numId w:val="8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определя</w:t>
      </w:r>
      <w:r w:rsidR="005D4591">
        <w:rPr>
          <w:sz w:val="28"/>
          <w:szCs w:val="28"/>
        </w:rPr>
        <w:t>л</w:t>
      </w:r>
      <w:r>
        <w:rPr>
          <w:sz w:val="28"/>
          <w:szCs w:val="28"/>
        </w:rPr>
        <w:t xml:space="preserve"> место, дату, порядок проведения, регламент; </w:t>
      </w:r>
    </w:p>
    <w:p w:rsidR="00311034" w:rsidRDefault="00311034" w:rsidP="00B2330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разрабатыва</w:t>
      </w:r>
      <w:r w:rsidR="005D45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008AC">
        <w:rPr>
          <w:sz w:val="28"/>
          <w:szCs w:val="28"/>
        </w:rPr>
        <w:t xml:space="preserve">направления работы секций в </w:t>
      </w:r>
      <w:r>
        <w:rPr>
          <w:sz w:val="28"/>
          <w:szCs w:val="28"/>
        </w:rPr>
        <w:t xml:space="preserve">рамках фестиваля; </w:t>
      </w:r>
    </w:p>
    <w:p w:rsidR="00311034" w:rsidRDefault="005D4591" w:rsidP="00B2330B">
      <w:pPr>
        <w:pStyle w:val="Default"/>
        <w:numPr>
          <w:ilvl w:val="0"/>
          <w:numId w:val="8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информировал о проведении</w:t>
      </w:r>
      <w:r w:rsidR="00311034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="00311034">
        <w:rPr>
          <w:sz w:val="28"/>
          <w:szCs w:val="28"/>
        </w:rPr>
        <w:t xml:space="preserve"> не позднее, чем за дв</w:t>
      </w:r>
      <w:r>
        <w:rPr>
          <w:sz w:val="28"/>
          <w:szCs w:val="28"/>
        </w:rPr>
        <w:t>а</w:t>
      </w:r>
      <w:r w:rsidR="00311034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 w:rsidR="00311034">
        <w:rPr>
          <w:sz w:val="28"/>
          <w:szCs w:val="28"/>
        </w:rPr>
        <w:t xml:space="preserve"> до начала мероприятия; </w:t>
      </w:r>
    </w:p>
    <w:p w:rsidR="00311034" w:rsidRDefault="00311034" w:rsidP="00B2330B">
      <w:pPr>
        <w:pStyle w:val="Default"/>
        <w:numPr>
          <w:ilvl w:val="0"/>
          <w:numId w:val="8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5D45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D4591">
        <w:rPr>
          <w:sz w:val="28"/>
          <w:szCs w:val="28"/>
        </w:rPr>
        <w:t>индивидуальные консультации с</w:t>
      </w:r>
      <w:r>
        <w:rPr>
          <w:sz w:val="28"/>
          <w:szCs w:val="28"/>
        </w:rPr>
        <w:t xml:space="preserve"> участник</w:t>
      </w:r>
      <w:r w:rsidR="005D4591">
        <w:rPr>
          <w:sz w:val="28"/>
          <w:szCs w:val="28"/>
        </w:rPr>
        <w:t>ами</w:t>
      </w:r>
      <w:r>
        <w:rPr>
          <w:sz w:val="28"/>
          <w:szCs w:val="28"/>
        </w:rPr>
        <w:t xml:space="preserve"> фестиваля; </w:t>
      </w:r>
    </w:p>
    <w:p w:rsidR="00311034" w:rsidRDefault="00311034" w:rsidP="00B2330B">
      <w:pPr>
        <w:pStyle w:val="Default"/>
        <w:numPr>
          <w:ilvl w:val="0"/>
          <w:numId w:val="8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</w:t>
      </w:r>
      <w:r w:rsidR="005D4591">
        <w:rPr>
          <w:sz w:val="28"/>
          <w:szCs w:val="28"/>
        </w:rPr>
        <w:t>л</w:t>
      </w:r>
      <w:r>
        <w:rPr>
          <w:sz w:val="28"/>
          <w:szCs w:val="28"/>
        </w:rPr>
        <w:t xml:space="preserve"> и утвержда</w:t>
      </w:r>
      <w:r w:rsidR="005D4591">
        <w:rPr>
          <w:sz w:val="28"/>
          <w:szCs w:val="28"/>
        </w:rPr>
        <w:t>л</w:t>
      </w:r>
      <w:r>
        <w:rPr>
          <w:sz w:val="28"/>
          <w:szCs w:val="28"/>
        </w:rPr>
        <w:t xml:space="preserve"> требования к оформлению материалов, представляемых на фестиваль; </w:t>
      </w:r>
    </w:p>
    <w:p w:rsidR="00311034" w:rsidRDefault="00311034" w:rsidP="00B2330B">
      <w:pPr>
        <w:pStyle w:val="Default"/>
        <w:numPr>
          <w:ilvl w:val="0"/>
          <w:numId w:val="8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принима</w:t>
      </w:r>
      <w:r w:rsidR="005D4591">
        <w:rPr>
          <w:sz w:val="28"/>
          <w:szCs w:val="28"/>
        </w:rPr>
        <w:t>л</w:t>
      </w:r>
      <w:r>
        <w:rPr>
          <w:sz w:val="28"/>
          <w:szCs w:val="28"/>
        </w:rPr>
        <w:t xml:space="preserve"> и рассматрива</w:t>
      </w:r>
      <w:r w:rsidR="005D4591">
        <w:rPr>
          <w:sz w:val="28"/>
          <w:szCs w:val="28"/>
        </w:rPr>
        <w:t>л</w:t>
      </w:r>
      <w:r>
        <w:rPr>
          <w:sz w:val="28"/>
          <w:szCs w:val="28"/>
        </w:rPr>
        <w:t xml:space="preserve"> заявки </w:t>
      </w:r>
      <w:r w:rsidR="005D459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; </w:t>
      </w:r>
    </w:p>
    <w:p w:rsidR="00311034" w:rsidRDefault="00311034" w:rsidP="00B2330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осуществля</w:t>
      </w:r>
      <w:r w:rsidR="005D4591">
        <w:rPr>
          <w:sz w:val="28"/>
          <w:szCs w:val="28"/>
        </w:rPr>
        <w:t>л</w:t>
      </w:r>
      <w:r>
        <w:rPr>
          <w:sz w:val="28"/>
          <w:szCs w:val="28"/>
        </w:rPr>
        <w:t xml:space="preserve"> подготовку необходимой документации</w:t>
      </w:r>
      <w:r w:rsidR="005D4591">
        <w:rPr>
          <w:sz w:val="28"/>
          <w:szCs w:val="28"/>
        </w:rPr>
        <w:t>;</w:t>
      </w:r>
    </w:p>
    <w:p w:rsidR="00565B39" w:rsidRDefault="005D4591" w:rsidP="005D4591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разрабатывал положение о фестивале.</w:t>
      </w:r>
    </w:p>
    <w:p w:rsidR="008008AC" w:rsidRDefault="008008AC" w:rsidP="008008AC">
      <w:pPr>
        <w:pStyle w:val="Default"/>
        <w:ind w:left="720"/>
        <w:rPr>
          <w:sz w:val="28"/>
          <w:szCs w:val="28"/>
        </w:rPr>
      </w:pPr>
    </w:p>
    <w:p w:rsidR="008008AC" w:rsidRPr="008008AC" w:rsidRDefault="008008AC" w:rsidP="008008AC">
      <w:pPr>
        <w:pStyle w:val="Default"/>
        <w:jc w:val="center"/>
        <w:rPr>
          <w:b/>
          <w:sz w:val="28"/>
          <w:szCs w:val="28"/>
        </w:rPr>
      </w:pPr>
      <w:r w:rsidRPr="008008AC">
        <w:rPr>
          <w:b/>
          <w:sz w:val="28"/>
          <w:szCs w:val="28"/>
        </w:rPr>
        <w:t>Основные разделы положения о фестивале:</w:t>
      </w:r>
    </w:p>
    <w:p w:rsidR="005D4591" w:rsidRDefault="00D63977" w:rsidP="00D63977">
      <w:pPr>
        <w:pStyle w:val="Default"/>
        <w:jc w:val="center"/>
        <w:rPr>
          <w:b/>
          <w:i/>
          <w:sz w:val="28"/>
          <w:szCs w:val="28"/>
        </w:rPr>
      </w:pPr>
      <w:r w:rsidRPr="00D63977">
        <w:rPr>
          <w:b/>
          <w:i/>
          <w:sz w:val="28"/>
          <w:szCs w:val="28"/>
        </w:rPr>
        <w:t>Цель фестиваля</w:t>
      </w:r>
    </w:p>
    <w:p w:rsidR="00D63977" w:rsidRPr="00D63977" w:rsidRDefault="00D63977" w:rsidP="00D6397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D63977"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z w:val="28"/>
          <w:szCs w:val="28"/>
        </w:rPr>
        <w:t xml:space="preserve">и распространение </w:t>
      </w:r>
      <w:r w:rsidRPr="00D63977">
        <w:rPr>
          <w:color w:val="000000"/>
          <w:sz w:val="28"/>
          <w:szCs w:val="28"/>
        </w:rPr>
        <w:t xml:space="preserve">актуального педагогического опыта </w:t>
      </w:r>
      <w:r>
        <w:rPr>
          <w:color w:val="000000"/>
          <w:sz w:val="28"/>
          <w:szCs w:val="28"/>
        </w:rPr>
        <w:t xml:space="preserve">по использованию </w:t>
      </w:r>
      <w:r>
        <w:rPr>
          <w:sz w:val="28"/>
          <w:szCs w:val="28"/>
        </w:rPr>
        <w:t xml:space="preserve">ИКТ в образовательном процессе начальной школы </w:t>
      </w:r>
    </w:p>
    <w:p w:rsidR="00D63977" w:rsidRPr="00D63977" w:rsidRDefault="00D63977" w:rsidP="00D63977">
      <w:pPr>
        <w:pStyle w:val="a4"/>
        <w:spacing w:before="0" w:beforeAutospacing="0" w:after="0" w:afterAutospacing="0"/>
        <w:jc w:val="center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63977">
        <w:rPr>
          <w:rFonts w:eastAsiaTheme="minorHAnsi"/>
          <w:b/>
          <w:i/>
          <w:color w:val="000000"/>
          <w:sz w:val="28"/>
          <w:szCs w:val="28"/>
          <w:lang w:eastAsia="en-US"/>
        </w:rPr>
        <w:t>Участники Фестиваля</w:t>
      </w:r>
    </w:p>
    <w:p w:rsidR="00D63977" w:rsidRPr="00D63977" w:rsidRDefault="00524233" w:rsidP="00524233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Участником фестиваля мог стать любой педагог, интересующийся ИКТ. </w:t>
      </w:r>
    </w:p>
    <w:p w:rsidR="00D63977" w:rsidRPr="00D63977" w:rsidRDefault="00D63977" w:rsidP="00D63977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фестиваля</w:t>
      </w:r>
    </w:p>
    <w:p w:rsidR="008039B1" w:rsidRDefault="0024668B" w:rsidP="00883FA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</w:t>
      </w:r>
      <w:r w:rsidR="00AF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E2">
        <w:rPr>
          <w:rFonts w:ascii="Times New Roman" w:hAnsi="Times New Roman" w:cs="Times New Roman"/>
          <w:sz w:val="28"/>
          <w:szCs w:val="28"/>
        </w:rPr>
        <w:t xml:space="preserve">ставили, </w:t>
      </w:r>
      <w:r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="00AF31E2">
        <w:rPr>
          <w:rFonts w:ascii="Times New Roman" w:hAnsi="Times New Roman" w:cs="Times New Roman"/>
          <w:sz w:val="28"/>
          <w:szCs w:val="28"/>
        </w:rPr>
        <w:t xml:space="preserve">участники творческой группы, </w:t>
      </w:r>
      <w:r>
        <w:rPr>
          <w:rFonts w:ascii="Times New Roman" w:hAnsi="Times New Roman" w:cs="Times New Roman"/>
          <w:sz w:val="28"/>
          <w:szCs w:val="28"/>
        </w:rPr>
        <w:t>задумывая этот фестиваль</w:t>
      </w:r>
      <w:r w:rsidR="00BA2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следующими:</w:t>
      </w:r>
    </w:p>
    <w:p w:rsidR="0024668B" w:rsidRPr="0024668B" w:rsidRDefault="0024668B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4668B">
        <w:rPr>
          <w:rFonts w:ascii="Times New Roman" w:hAnsi="Times New Roman" w:cs="Times New Roman"/>
          <w:sz w:val="28"/>
          <w:szCs w:val="28"/>
        </w:rPr>
        <w:t>П</w:t>
      </w:r>
      <w:r w:rsidR="00D31BE3">
        <w:rPr>
          <w:rFonts w:ascii="Times New Roman" w:hAnsi="Times New Roman" w:cs="Times New Roman"/>
          <w:sz w:val="28"/>
          <w:szCs w:val="28"/>
        </w:rPr>
        <w:t>убличное п</w:t>
      </w:r>
      <w:r w:rsidRPr="0024668B">
        <w:rPr>
          <w:rFonts w:ascii="Times New Roman" w:hAnsi="Times New Roman" w:cs="Times New Roman"/>
          <w:sz w:val="28"/>
          <w:szCs w:val="28"/>
        </w:rPr>
        <w:t xml:space="preserve">редставление  опыта работы </w:t>
      </w:r>
      <w:r w:rsidR="00AF31E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24668B">
        <w:rPr>
          <w:rFonts w:ascii="Times New Roman" w:hAnsi="Times New Roman" w:cs="Times New Roman"/>
          <w:sz w:val="28"/>
          <w:szCs w:val="28"/>
        </w:rPr>
        <w:t>(</w:t>
      </w:r>
      <w:r w:rsidR="00AF31E2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24668B">
        <w:rPr>
          <w:rFonts w:ascii="Times New Roman" w:hAnsi="Times New Roman" w:cs="Times New Roman"/>
          <w:sz w:val="28"/>
          <w:szCs w:val="28"/>
        </w:rPr>
        <w:t>уроков, внеклассных мероприятий, и т. д).</w:t>
      </w:r>
    </w:p>
    <w:p w:rsidR="0024668B" w:rsidRDefault="0024668B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интересных технологий, приёмов, способов </w:t>
      </w:r>
      <w:r w:rsidR="00D31BE3">
        <w:rPr>
          <w:rFonts w:ascii="Times New Roman" w:hAnsi="Times New Roman" w:cs="Times New Roman"/>
          <w:sz w:val="28"/>
          <w:szCs w:val="28"/>
        </w:rPr>
        <w:t xml:space="preserve"> применения ИКТ.</w:t>
      </w:r>
    </w:p>
    <w:p w:rsidR="00C16A19" w:rsidRPr="00D31BE3" w:rsidRDefault="00AF31E2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</w:t>
      </w:r>
      <w:r w:rsidR="00C16A19" w:rsidRPr="00D31BE3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6A19" w:rsidRPr="00D31BE3">
        <w:rPr>
          <w:rFonts w:ascii="Times New Roman" w:hAnsi="Times New Roman" w:cs="Times New Roman"/>
          <w:sz w:val="28"/>
          <w:szCs w:val="28"/>
        </w:rPr>
        <w:t xml:space="preserve"> для профессионального общения</w:t>
      </w:r>
      <w:r w:rsidR="00524233">
        <w:rPr>
          <w:rFonts w:ascii="Times New Roman" w:hAnsi="Times New Roman" w:cs="Times New Roman"/>
          <w:sz w:val="28"/>
          <w:szCs w:val="28"/>
        </w:rPr>
        <w:t>.</w:t>
      </w:r>
    </w:p>
    <w:p w:rsidR="00C16A19" w:rsidRPr="00D31BE3" w:rsidRDefault="00D31BE3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6A19" w:rsidRPr="00D31BE3">
        <w:rPr>
          <w:rFonts w:ascii="Times New Roman" w:hAnsi="Times New Roman" w:cs="Times New Roman"/>
          <w:sz w:val="28"/>
          <w:szCs w:val="28"/>
        </w:rPr>
        <w:t>становление творческих контактов</w:t>
      </w:r>
      <w:r>
        <w:rPr>
          <w:rFonts w:ascii="Times New Roman" w:hAnsi="Times New Roman" w:cs="Times New Roman"/>
          <w:sz w:val="28"/>
          <w:szCs w:val="28"/>
        </w:rPr>
        <w:t xml:space="preserve"> с коллегами</w:t>
      </w:r>
      <w:r w:rsidR="00524233">
        <w:rPr>
          <w:rFonts w:ascii="Times New Roman" w:hAnsi="Times New Roman" w:cs="Times New Roman"/>
          <w:sz w:val="28"/>
          <w:szCs w:val="28"/>
        </w:rPr>
        <w:t>.</w:t>
      </w:r>
    </w:p>
    <w:p w:rsidR="00C16A19" w:rsidRPr="00FC5B3F" w:rsidRDefault="00D31BE3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C5B3F">
        <w:rPr>
          <w:rFonts w:ascii="Times New Roman" w:hAnsi="Times New Roman" w:cs="Times New Roman"/>
          <w:sz w:val="28"/>
          <w:szCs w:val="28"/>
        </w:rPr>
        <w:t>У</w:t>
      </w:r>
      <w:r w:rsidR="00C16A19" w:rsidRPr="00FC5B3F">
        <w:rPr>
          <w:rFonts w:ascii="Times New Roman" w:hAnsi="Times New Roman" w:cs="Times New Roman"/>
          <w:sz w:val="28"/>
          <w:szCs w:val="28"/>
        </w:rPr>
        <w:t>тверждение своего профессионального статуса</w:t>
      </w:r>
      <w:r w:rsidR="00524233" w:rsidRPr="00FC5B3F">
        <w:rPr>
          <w:rFonts w:ascii="Times New Roman" w:hAnsi="Times New Roman" w:cs="Times New Roman"/>
          <w:sz w:val="28"/>
          <w:szCs w:val="28"/>
        </w:rPr>
        <w:t>.</w:t>
      </w:r>
    </w:p>
    <w:p w:rsidR="00D31BE3" w:rsidRDefault="00D31BE3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методического банка разработок уроков, внеклассных мероприятий, презентаций к ним</w:t>
      </w:r>
      <w:r w:rsidR="00524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19" w:rsidRDefault="00C16A19" w:rsidP="008008A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A2145">
        <w:rPr>
          <w:rFonts w:ascii="Times New Roman" w:hAnsi="Times New Roman" w:cs="Times New Roman"/>
          <w:sz w:val="28"/>
          <w:szCs w:val="28"/>
        </w:rPr>
        <w:t xml:space="preserve"> Поиск эффективных форм организации </w:t>
      </w:r>
      <w:r w:rsidR="00BA2145" w:rsidRPr="00BA2145">
        <w:rPr>
          <w:rFonts w:ascii="Times New Roman" w:hAnsi="Times New Roman" w:cs="Times New Roman"/>
          <w:sz w:val="28"/>
          <w:szCs w:val="28"/>
        </w:rPr>
        <w:t>образовательного процесса с применением ИКТ.</w:t>
      </w:r>
    </w:p>
    <w:p w:rsidR="00524233" w:rsidRDefault="00524233" w:rsidP="0052423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представляемым </w:t>
      </w:r>
      <w:r w:rsidR="008008AC">
        <w:rPr>
          <w:rFonts w:ascii="Times New Roman" w:hAnsi="Times New Roman" w:cs="Times New Roman"/>
          <w:b/>
          <w:i/>
          <w:sz w:val="28"/>
          <w:szCs w:val="28"/>
        </w:rPr>
        <w:t>материалам</w:t>
      </w:r>
    </w:p>
    <w:p w:rsidR="0084493D" w:rsidRDefault="00C16A19" w:rsidP="000C745B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08AC">
        <w:rPr>
          <w:sz w:val="28"/>
          <w:szCs w:val="28"/>
        </w:rPr>
        <w:t>На  фестиваль  могут быть представлены различные материалы:</w:t>
      </w:r>
      <w:r w:rsidR="008008AC">
        <w:rPr>
          <w:sz w:val="28"/>
          <w:szCs w:val="28"/>
        </w:rPr>
        <w:t xml:space="preserve"> </w:t>
      </w:r>
      <w:r w:rsidR="00987229">
        <w:rPr>
          <w:sz w:val="28"/>
          <w:szCs w:val="28"/>
        </w:rPr>
        <w:t xml:space="preserve">методические пособия, </w:t>
      </w:r>
      <w:r w:rsidRPr="00987229">
        <w:rPr>
          <w:sz w:val="28"/>
          <w:szCs w:val="28"/>
        </w:rPr>
        <w:t>методические разработки и рекомендации;</w:t>
      </w:r>
      <w:r w:rsidR="008008AC">
        <w:rPr>
          <w:sz w:val="28"/>
          <w:szCs w:val="28"/>
        </w:rPr>
        <w:t xml:space="preserve"> </w:t>
      </w:r>
      <w:r w:rsidRPr="00987229">
        <w:rPr>
          <w:sz w:val="28"/>
          <w:szCs w:val="28"/>
        </w:rPr>
        <w:t xml:space="preserve">сценарии </w:t>
      </w:r>
      <w:r w:rsidR="00987229">
        <w:rPr>
          <w:sz w:val="28"/>
          <w:szCs w:val="28"/>
        </w:rPr>
        <w:t xml:space="preserve">образовательных </w:t>
      </w:r>
      <w:r w:rsidRPr="00987229">
        <w:rPr>
          <w:sz w:val="28"/>
          <w:szCs w:val="28"/>
        </w:rPr>
        <w:t>мероприятий, и др.</w:t>
      </w:r>
      <w:r w:rsidR="0084493D">
        <w:rPr>
          <w:sz w:val="28"/>
          <w:szCs w:val="28"/>
        </w:rPr>
        <w:t xml:space="preserve"> </w:t>
      </w:r>
    </w:p>
    <w:p w:rsidR="0084493D" w:rsidRPr="0084493D" w:rsidRDefault="0084493D" w:rsidP="000C745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4493D">
        <w:rPr>
          <w:color w:val="000000"/>
          <w:sz w:val="28"/>
          <w:szCs w:val="28"/>
        </w:rPr>
        <w:t xml:space="preserve">Тематика материалов, представляемых участниками </w:t>
      </w:r>
      <w:r>
        <w:rPr>
          <w:color w:val="000000"/>
          <w:sz w:val="28"/>
          <w:szCs w:val="28"/>
        </w:rPr>
        <w:t>ф</w:t>
      </w:r>
      <w:r w:rsidRPr="0084493D">
        <w:rPr>
          <w:color w:val="000000"/>
          <w:sz w:val="28"/>
          <w:szCs w:val="28"/>
        </w:rPr>
        <w:t>естиваля, не ограничива</w:t>
      </w:r>
      <w:r>
        <w:rPr>
          <w:color w:val="000000"/>
          <w:sz w:val="28"/>
          <w:szCs w:val="28"/>
        </w:rPr>
        <w:t>ется</w:t>
      </w:r>
      <w:r w:rsidRPr="0084493D">
        <w:rPr>
          <w:color w:val="000000"/>
          <w:sz w:val="28"/>
          <w:szCs w:val="28"/>
        </w:rPr>
        <w:t>, однако эти материалы должны быть отнесены к одному из разделов Фестиваля.</w:t>
      </w:r>
    </w:p>
    <w:p w:rsidR="008008AC" w:rsidRPr="0084493D" w:rsidRDefault="0084493D" w:rsidP="000C745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4493D">
        <w:rPr>
          <w:color w:val="000000"/>
          <w:sz w:val="28"/>
          <w:szCs w:val="28"/>
        </w:rPr>
        <w:t>Участник может представить работы по нескольким разделам Фестиваля.</w:t>
      </w:r>
    </w:p>
    <w:p w:rsidR="00E7220D" w:rsidRDefault="00E7220D" w:rsidP="000C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54">
        <w:rPr>
          <w:rFonts w:ascii="Times New Roman" w:hAnsi="Times New Roman" w:cs="Times New Roman"/>
          <w:sz w:val="28"/>
          <w:szCs w:val="28"/>
        </w:rPr>
        <w:t xml:space="preserve">Для участия в фестивале педагог </w:t>
      </w:r>
      <w:r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 w:rsidRPr="00815A54">
        <w:rPr>
          <w:rFonts w:ascii="Times New Roman" w:hAnsi="Times New Roman" w:cs="Times New Roman"/>
          <w:sz w:val="28"/>
          <w:szCs w:val="28"/>
        </w:rPr>
        <w:t>должен подать заявку с краткой аннотацией своей работы и перечнем необходимого оборудования.</w:t>
      </w:r>
    </w:p>
    <w:p w:rsidR="0084493D" w:rsidRDefault="0084493D" w:rsidP="000C745B">
      <w:pPr>
        <w:pStyle w:val="Default"/>
        <w:jc w:val="both"/>
        <w:rPr>
          <w:b/>
          <w:bCs/>
          <w:i/>
          <w:sz w:val="28"/>
          <w:szCs w:val="28"/>
        </w:rPr>
      </w:pPr>
    </w:p>
    <w:p w:rsidR="00E7220D" w:rsidRPr="00E7220D" w:rsidRDefault="0084493D" w:rsidP="00E7220D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Сроки и п</w:t>
      </w:r>
      <w:r w:rsidR="00E7220D" w:rsidRPr="00E7220D">
        <w:rPr>
          <w:b/>
          <w:bCs/>
          <w:i/>
          <w:sz w:val="28"/>
          <w:szCs w:val="28"/>
        </w:rPr>
        <w:t>орядок проведения фестиваля</w:t>
      </w:r>
    </w:p>
    <w:p w:rsidR="00CA62AB" w:rsidRDefault="00CA62AB" w:rsidP="00CA62AB">
      <w:pPr>
        <w:pStyle w:val="a4"/>
        <w:numPr>
          <w:ilvl w:val="0"/>
          <w:numId w:val="10"/>
        </w:numPr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sz w:val="28"/>
          <w:szCs w:val="28"/>
        </w:rPr>
        <w:t>Фестиваль проводится 1 раз в год на базе гимназии во время весенних каникул.</w:t>
      </w:r>
    </w:p>
    <w:p w:rsidR="00CA62AB" w:rsidRDefault="00CA62AB" w:rsidP="00CA62AB">
      <w:pPr>
        <w:pStyle w:val="a4"/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CA62AB">
        <w:rPr>
          <w:b/>
          <w:color w:val="000000"/>
          <w:sz w:val="27"/>
          <w:szCs w:val="27"/>
        </w:rPr>
        <w:t>I этап:</w:t>
      </w:r>
      <w:r>
        <w:rPr>
          <w:color w:val="000000"/>
          <w:sz w:val="27"/>
          <w:szCs w:val="27"/>
        </w:rPr>
        <w:t xml:space="preserve"> подготовительный с 10 января по 1 марта (информирование педагогов о фестивале, распространение положения о фестивале консультирование педагогов, желающих принять участие в фестивале) </w:t>
      </w:r>
    </w:p>
    <w:p w:rsidR="00CA62AB" w:rsidRDefault="00CA62AB" w:rsidP="00CA62AB">
      <w:pPr>
        <w:pStyle w:val="a4"/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CA62AB">
        <w:rPr>
          <w:b/>
          <w:color w:val="000000"/>
          <w:sz w:val="27"/>
          <w:szCs w:val="27"/>
        </w:rPr>
        <w:lastRenderedPageBreak/>
        <w:t>II этап:</w:t>
      </w:r>
      <w:r>
        <w:rPr>
          <w:color w:val="000000"/>
          <w:sz w:val="27"/>
          <w:szCs w:val="27"/>
        </w:rPr>
        <w:t xml:space="preserve"> основной с 1 по 15 марта (подача материалов)</w:t>
      </w:r>
    </w:p>
    <w:p w:rsidR="00CA62AB" w:rsidRDefault="00CA62AB" w:rsidP="00CA62AB">
      <w:pPr>
        <w:pStyle w:val="a4"/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CA62AB">
        <w:rPr>
          <w:b/>
          <w:color w:val="000000"/>
          <w:sz w:val="27"/>
          <w:szCs w:val="27"/>
        </w:rPr>
        <w:t>III этап:</w:t>
      </w:r>
      <w:r>
        <w:rPr>
          <w:color w:val="000000"/>
          <w:sz w:val="27"/>
          <w:szCs w:val="27"/>
        </w:rPr>
        <w:t xml:space="preserve"> заключительный </w:t>
      </w:r>
      <w:r w:rsidR="0084493D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марта (выступление участников, подведение итогов, награждение)</w:t>
      </w:r>
    </w:p>
    <w:p w:rsidR="00E7220D" w:rsidRDefault="00E7220D" w:rsidP="0084493D">
      <w:pPr>
        <w:pStyle w:val="Default"/>
        <w:numPr>
          <w:ilvl w:val="0"/>
          <w:numId w:val="10"/>
        </w:numPr>
        <w:tabs>
          <w:tab w:val="left" w:pos="142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Работа фестиваля осуществляется по секциям, тематика которых определяется </w:t>
      </w:r>
      <w:proofErr w:type="gramStart"/>
      <w:r>
        <w:rPr>
          <w:sz w:val="28"/>
          <w:szCs w:val="28"/>
        </w:rPr>
        <w:t>оргкомитетом</w:t>
      </w:r>
      <w:proofErr w:type="gramEnd"/>
      <w:r>
        <w:rPr>
          <w:sz w:val="28"/>
          <w:szCs w:val="28"/>
        </w:rPr>
        <w:t xml:space="preserve"> согласно поданным заявкам. </w:t>
      </w:r>
    </w:p>
    <w:p w:rsidR="00E7220D" w:rsidRDefault="00E7220D" w:rsidP="0084493D">
      <w:pPr>
        <w:pStyle w:val="Default"/>
        <w:numPr>
          <w:ilvl w:val="0"/>
          <w:numId w:val="10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 заседаниях секций проводится публичная защита и обсуждение выступлений (продолжительность выступления до 10 мин). </w:t>
      </w:r>
    </w:p>
    <w:p w:rsidR="00C16A19" w:rsidRPr="00932CA9" w:rsidRDefault="00C16A19" w:rsidP="00932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CA9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="00987229" w:rsidRPr="00932CA9">
        <w:rPr>
          <w:rFonts w:ascii="Times New Roman" w:hAnsi="Times New Roman" w:cs="Times New Roman"/>
          <w:b/>
          <w:i/>
          <w:sz w:val="28"/>
          <w:szCs w:val="28"/>
        </w:rPr>
        <w:t xml:space="preserve"> работы секций</w:t>
      </w:r>
      <w:r w:rsidRPr="00932C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87229" w:rsidRDefault="00987229" w:rsidP="0088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229">
        <w:rPr>
          <w:rFonts w:ascii="Times New Roman" w:hAnsi="Times New Roman" w:cs="Times New Roman"/>
          <w:sz w:val="28"/>
          <w:szCs w:val="28"/>
        </w:rPr>
        <w:t xml:space="preserve"> Использование ИКТ в  образовательном </w:t>
      </w:r>
      <w:r>
        <w:rPr>
          <w:rFonts w:ascii="Times New Roman" w:hAnsi="Times New Roman" w:cs="Times New Roman"/>
          <w:sz w:val="28"/>
          <w:szCs w:val="28"/>
        </w:rPr>
        <w:t>процессе;</w:t>
      </w:r>
    </w:p>
    <w:p w:rsidR="00987229" w:rsidRDefault="00987229" w:rsidP="0088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229">
        <w:rPr>
          <w:rFonts w:ascii="Times New Roman" w:hAnsi="Times New Roman" w:cs="Times New Roman"/>
          <w:sz w:val="28"/>
          <w:szCs w:val="28"/>
        </w:rPr>
        <w:t>Использование ИКТ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7229">
        <w:rPr>
          <w:rFonts w:ascii="Times New Roman" w:hAnsi="Times New Roman" w:cs="Times New Roman"/>
          <w:sz w:val="28"/>
          <w:szCs w:val="28"/>
        </w:rPr>
        <w:t xml:space="preserve">  </w:t>
      </w:r>
      <w:r w:rsidR="00815A54">
        <w:rPr>
          <w:rFonts w:ascii="Times New Roman" w:hAnsi="Times New Roman" w:cs="Times New Roman"/>
          <w:sz w:val="28"/>
          <w:szCs w:val="28"/>
        </w:rPr>
        <w:t>внеурочной деятельности;</w:t>
      </w:r>
    </w:p>
    <w:p w:rsidR="00987229" w:rsidRDefault="00815A54" w:rsidP="0088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A54">
        <w:rPr>
          <w:rFonts w:ascii="Times New Roman" w:hAnsi="Times New Roman" w:cs="Times New Roman"/>
          <w:sz w:val="28"/>
          <w:szCs w:val="28"/>
        </w:rPr>
        <w:t>-</w:t>
      </w:r>
      <w:r w:rsidR="00987229" w:rsidRPr="00815A54">
        <w:rPr>
          <w:rFonts w:ascii="Times New Roman" w:hAnsi="Times New Roman" w:cs="Times New Roman"/>
          <w:sz w:val="28"/>
          <w:szCs w:val="28"/>
        </w:rPr>
        <w:t xml:space="preserve">«Проектная и частично-поисковая   деятельность  </w:t>
      </w:r>
      <w:proofErr w:type="gramStart"/>
      <w:r w:rsidR="00987229" w:rsidRPr="00815A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7229" w:rsidRPr="00815A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CA9" w:rsidRDefault="00932CA9" w:rsidP="00883FA2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ED7A35" w:rsidRPr="000D5B69" w:rsidRDefault="000D5B69" w:rsidP="000D5B6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69">
        <w:rPr>
          <w:rFonts w:ascii="Times New Roman" w:hAnsi="Times New Roman" w:cs="Times New Roman"/>
          <w:b/>
          <w:sz w:val="28"/>
          <w:szCs w:val="28"/>
        </w:rPr>
        <w:t>Статистика фестиваля</w:t>
      </w:r>
    </w:p>
    <w:p w:rsidR="00815A54" w:rsidRDefault="00ED7A35" w:rsidP="000D5B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проводился ежегодно с 200</w:t>
      </w:r>
      <w:r w:rsidR="007452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(кроме 2010</w:t>
      </w:r>
      <w:r w:rsidR="00A35438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 xml:space="preserve">- эпидемия гриппа)   </w:t>
      </w:r>
      <w:r w:rsidR="00A35438">
        <w:rPr>
          <w:rFonts w:ascii="Times New Roman" w:hAnsi="Times New Roman" w:cs="Times New Roman"/>
          <w:sz w:val="28"/>
          <w:szCs w:val="28"/>
        </w:rPr>
        <w:t>Наравне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в фестивале участвовали не только педагоги, но и обучающиеся. </w:t>
      </w:r>
    </w:p>
    <w:p w:rsidR="00F729E4" w:rsidRDefault="007452D0" w:rsidP="001A43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радовал интерес, проявляемый к фестивалю и количество педагогов, представляющих в рам</w:t>
      </w:r>
      <w:r w:rsidR="00F729E4">
        <w:rPr>
          <w:rFonts w:ascii="Times New Roman" w:hAnsi="Times New Roman" w:cs="Times New Roman"/>
          <w:sz w:val="28"/>
          <w:szCs w:val="28"/>
        </w:rPr>
        <w:t xml:space="preserve">ках фестиваля опыт своей работы: </w:t>
      </w:r>
    </w:p>
    <w:p w:rsidR="00ED7A35" w:rsidRDefault="007452D0" w:rsidP="00883FA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– 21 педагог, 2007 – 27</w:t>
      </w:r>
      <w:r w:rsidR="00D34FA2" w:rsidRPr="008D08CD">
        <w:rPr>
          <w:rFonts w:ascii="Times New Roman" w:hAnsi="Times New Roman" w:cs="Times New Roman"/>
          <w:sz w:val="28"/>
          <w:szCs w:val="28"/>
        </w:rPr>
        <w:t xml:space="preserve"> (37)</w:t>
      </w:r>
      <w:r>
        <w:rPr>
          <w:rFonts w:ascii="Times New Roman" w:hAnsi="Times New Roman" w:cs="Times New Roman"/>
          <w:sz w:val="28"/>
          <w:szCs w:val="28"/>
        </w:rPr>
        <w:t>, 2008 -</w:t>
      </w:r>
      <w:r w:rsidR="00A35438">
        <w:rPr>
          <w:rFonts w:ascii="Times New Roman" w:hAnsi="Times New Roman" w:cs="Times New Roman"/>
          <w:sz w:val="28"/>
          <w:szCs w:val="28"/>
        </w:rPr>
        <w:t>31</w:t>
      </w:r>
      <w:r w:rsidR="00D34FA2" w:rsidRPr="008D08CD">
        <w:rPr>
          <w:rFonts w:ascii="Times New Roman" w:hAnsi="Times New Roman" w:cs="Times New Roman"/>
          <w:sz w:val="28"/>
          <w:szCs w:val="28"/>
        </w:rPr>
        <w:t>(41)</w:t>
      </w:r>
      <w:r w:rsidR="00A35438">
        <w:rPr>
          <w:rFonts w:ascii="Times New Roman" w:hAnsi="Times New Roman" w:cs="Times New Roman"/>
          <w:sz w:val="28"/>
          <w:szCs w:val="28"/>
        </w:rPr>
        <w:t>, 2009 – 23</w:t>
      </w:r>
      <w:r w:rsidR="00D34FA2" w:rsidRPr="008D08CD">
        <w:rPr>
          <w:rFonts w:ascii="Times New Roman" w:hAnsi="Times New Roman" w:cs="Times New Roman"/>
          <w:sz w:val="28"/>
          <w:szCs w:val="28"/>
        </w:rPr>
        <w:t>(37)</w:t>
      </w:r>
      <w:r w:rsidR="00A35438">
        <w:rPr>
          <w:rFonts w:ascii="Times New Roman" w:hAnsi="Times New Roman" w:cs="Times New Roman"/>
          <w:sz w:val="28"/>
          <w:szCs w:val="28"/>
        </w:rPr>
        <w:t>, 2012 -32</w:t>
      </w:r>
      <w:r w:rsidR="00D34FA2" w:rsidRPr="008D08CD">
        <w:rPr>
          <w:rFonts w:ascii="Times New Roman" w:hAnsi="Times New Roman" w:cs="Times New Roman"/>
          <w:sz w:val="28"/>
          <w:szCs w:val="28"/>
        </w:rPr>
        <w:t>(44)</w:t>
      </w:r>
      <w:r w:rsidR="00A35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3FE" w:rsidRPr="00ED7A35" w:rsidRDefault="001A43FE" w:rsidP="00883FA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B69" w:rsidRPr="008D08CD" w:rsidRDefault="001A43FE" w:rsidP="00705E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122555</wp:posOffset>
            </wp:positionV>
            <wp:extent cx="5895975" cy="29146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24233" w:rsidRDefault="00524233" w:rsidP="00524233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фестиваля мог стать любой учитель начальных классов. Условно, участников первых  фестивалей можно было разделить на несколько групп:</w:t>
      </w:r>
    </w:p>
    <w:p w:rsidR="00524233" w:rsidRDefault="00524233" w:rsidP="0052423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активно использующие ИКТ в образовательном процессе,</w:t>
      </w:r>
    </w:p>
    <w:p w:rsidR="00524233" w:rsidRDefault="00524233" w:rsidP="0052423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которые только начинают использовать ИКТ,</w:t>
      </w:r>
    </w:p>
    <w:p w:rsidR="00524233" w:rsidRDefault="00524233" w:rsidP="0052423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которых заставили прийти на фестиваль,</w:t>
      </w:r>
    </w:p>
    <w:p w:rsidR="00524233" w:rsidRPr="00705EB7" w:rsidRDefault="00524233" w:rsidP="0052423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которые  еще не решили: «нужно им эти «ИКТ» на уроках или нет?»</w:t>
      </w:r>
    </w:p>
    <w:p w:rsidR="00705EB7" w:rsidRDefault="00705EB7" w:rsidP="00705E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 является  то, что количество педагогов из последней категории, после посещения нашего семинара резко сокращалось и они со временем «переходили» в 1 и 2 группу.</w:t>
      </w:r>
    </w:p>
    <w:p w:rsidR="00705EB7" w:rsidRDefault="00705EB7" w:rsidP="00705E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на протяжении работы фестиваля количество ОУ, педагоги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участвовали в фестивале постоянно увеличивалось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0665" w:rsidRDefault="00130665" w:rsidP="00705E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306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5EB7" w:rsidRDefault="00705EB7" w:rsidP="00705E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принимали участие педагоги следующих образовательных учреждений города:</w:t>
      </w:r>
    </w:p>
    <w:p w:rsidR="00705EB7" w:rsidRPr="00705EB7" w:rsidRDefault="00705EB7" w:rsidP="00705EB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65">
        <w:rPr>
          <w:rFonts w:ascii="Times New Roman" w:hAnsi="Times New Roman" w:cs="Times New Roman"/>
          <w:sz w:val="28"/>
          <w:szCs w:val="28"/>
        </w:rPr>
        <w:t>МКОУ СКОШ № 59</w:t>
      </w:r>
    </w:p>
    <w:p w:rsidR="00705EB7" w:rsidRPr="00705EB7" w:rsidRDefault="00705EB7" w:rsidP="00705EB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65">
        <w:rPr>
          <w:rFonts w:ascii="Times New Roman" w:hAnsi="Times New Roman" w:cs="Times New Roman"/>
          <w:sz w:val="28"/>
          <w:szCs w:val="28"/>
        </w:rPr>
        <w:t>МБОУ гимназии № 26</w:t>
      </w:r>
    </w:p>
    <w:p w:rsidR="00705EB7" w:rsidRPr="00130665" w:rsidRDefault="00705EB7" w:rsidP="00705EB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6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13066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30665">
        <w:rPr>
          <w:rFonts w:ascii="Times New Roman" w:hAnsi="Times New Roman" w:cs="Times New Roman"/>
          <w:sz w:val="28"/>
          <w:szCs w:val="28"/>
        </w:rPr>
        <w:t>ОШ № 5</w:t>
      </w:r>
    </w:p>
    <w:p w:rsidR="00130665" w:rsidRPr="00130665" w:rsidRDefault="00130665" w:rsidP="00705EB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6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13066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30665">
        <w:rPr>
          <w:rFonts w:ascii="Times New Roman" w:hAnsi="Times New Roman" w:cs="Times New Roman"/>
          <w:sz w:val="28"/>
          <w:szCs w:val="28"/>
        </w:rPr>
        <w:t>ОШ   № 28</w:t>
      </w:r>
    </w:p>
    <w:p w:rsidR="00130665" w:rsidRPr="00130665" w:rsidRDefault="00130665" w:rsidP="00705EB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65">
        <w:rPr>
          <w:rFonts w:ascii="Times New Roman" w:hAnsi="Times New Roman" w:cs="Times New Roman"/>
          <w:sz w:val="28"/>
          <w:szCs w:val="28"/>
        </w:rPr>
        <w:t>МБОУ СОШ № 53</w:t>
      </w:r>
    </w:p>
    <w:p w:rsidR="00130665" w:rsidRDefault="00130665" w:rsidP="00705EB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65">
        <w:rPr>
          <w:rFonts w:ascii="Times New Roman" w:hAnsi="Times New Roman" w:cs="Times New Roman"/>
          <w:sz w:val="28"/>
          <w:szCs w:val="28"/>
        </w:rPr>
        <w:t>МБОУ СОШ № 34</w:t>
      </w:r>
    </w:p>
    <w:p w:rsidR="00130665" w:rsidRDefault="00130665" w:rsidP="00705EB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65">
        <w:rPr>
          <w:rFonts w:ascii="Times New Roman" w:hAnsi="Times New Roman" w:cs="Times New Roman"/>
          <w:sz w:val="28"/>
          <w:szCs w:val="28"/>
        </w:rPr>
        <w:t xml:space="preserve">МБОУ гимназии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130665" w:rsidRDefault="00130665" w:rsidP="00705EB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6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1306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 и т. д.</w:t>
      </w:r>
    </w:p>
    <w:p w:rsidR="00705EB7" w:rsidRPr="00705EB7" w:rsidRDefault="00705EB7" w:rsidP="00705E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D7A35" w:rsidRPr="00524233" w:rsidRDefault="00ED7A35" w:rsidP="00883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7A35" w:rsidRPr="00524233" w:rsidSect="008D08C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F70"/>
    <w:multiLevelType w:val="hybridMultilevel"/>
    <w:tmpl w:val="8A4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DF0"/>
    <w:multiLevelType w:val="hybridMultilevel"/>
    <w:tmpl w:val="507E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19BE"/>
    <w:multiLevelType w:val="hybridMultilevel"/>
    <w:tmpl w:val="6B0C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640F"/>
    <w:multiLevelType w:val="hybridMultilevel"/>
    <w:tmpl w:val="A1860A6E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351E034A"/>
    <w:multiLevelType w:val="hybridMultilevel"/>
    <w:tmpl w:val="CC56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1C17"/>
    <w:multiLevelType w:val="hybridMultilevel"/>
    <w:tmpl w:val="AC1428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41603C"/>
    <w:multiLevelType w:val="hybridMultilevel"/>
    <w:tmpl w:val="54C6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B2A6E"/>
    <w:multiLevelType w:val="hybridMultilevel"/>
    <w:tmpl w:val="B81455E8"/>
    <w:lvl w:ilvl="0" w:tplc="198C8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10CE"/>
    <w:multiLevelType w:val="hybridMultilevel"/>
    <w:tmpl w:val="A500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96BAB"/>
    <w:multiLevelType w:val="hybridMultilevel"/>
    <w:tmpl w:val="7D1C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E2459"/>
    <w:multiLevelType w:val="hybridMultilevel"/>
    <w:tmpl w:val="6BF89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72F"/>
    <w:rsid w:val="000C745B"/>
    <w:rsid w:val="000D5B69"/>
    <w:rsid w:val="00130665"/>
    <w:rsid w:val="001A43FE"/>
    <w:rsid w:val="001F4B59"/>
    <w:rsid w:val="00201E24"/>
    <w:rsid w:val="0024668B"/>
    <w:rsid w:val="002D4F61"/>
    <w:rsid w:val="00306170"/>
    <w:rsid w:val="00311034"/>
    <w:rsid w:val="0033364F"/>
    <w:rsid w:val="003E38B4"/>
    <w:rsid w:val="0042572F"/>
    <w:rsid w:val="00524233"/>
    <w:rsid w:val="005242FA"/>
    <w:rsid w:val="005551EA"/>
    <w:rsid w:val="00565B39"/>
    <w:rsid w:val="005D1430"/>
    <w:rsid w:val="005D4591"/>
    <w:rsid w:val="00667922"/>
    <w:rsid w:val="006C4C8B"/>
    <w:rsid w:val="00705EB7"/>
    <w:rsid w:val="007452D0"/>
    <w:rsid w:val="008008AC"/>
    <w:rsid w:val="008039B1"/>
    <w:rsid w:val="00815A54"/>
    <w:rsid w:val="0084493D"/>
    <w:rsid w:val="00883FA2"/>
    <w:rsid w:val="008D08CD"/>
    <w:rsid w:val="008E21DD"/>
    <w:rsid w:val="00932CA9"/>
    <w:rsid w:val="00987229"/>
    <w:rsid w:val="00995A7D"/>
    <w:rsid w:val="009D5A75"/>
    <w:rsid w:val="009F19D6"/>
    <w:rsid w:val="00A35438"/>
    <w:rsid w:val="00A41C71"/>
    <w:rsid w:val="00AF31E2"/>
    <w:rsid w:val="00B2330B"/>
    <w:rsid w:val="00BA2145"/>
    <w:rsid w:val="00BD1C61"/>
    <w:rsid w:val="00BE319B"/>
    <w:rsid w:val="00C16A19"/>
    <w:rsid w:val="00CA62AB"/>
    <w:rsid w:val="00D31BE3"/>
    <w:rsid w:val="00D34FA2"/>
    <w:rsid w:val="00D63977"/>
    <w:rsid w:val="00E7220D"/>
    <w:rsid w:val="00ED7A35"/>
    <w:rsid w:val="00F729E4"/>
    <w:rsid w:val="00F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A"/>
  </w:style>
  <w:style w:type="paragraph" w:styleId="9">
    <w:name w:val="heading 9"/>
    <w:basedOn w:val="a"/>
    <w:next w:val="a"/>
    <w:link w:val="90"/>
    <w:qFormat/>
    <w:rsid w:val="009872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8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987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F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D0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8D08C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872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8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987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92;&#1077;&#1089;&#1090;&#1080;&#1074;&#1072;&#1083;&#1100;%20&#1085;&#1072;&#1095;%20&#1096;&#1082;&#1086;&#1083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92;&#1077;&#1089;&#1090;&#1080;&#1074;&#1072;&#1083;&#1100;%20&#1085;&#1072;&#1095;%20&#1096;&#1082;&#1086;&#1083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участников фестиваля и представленных работ</a:t>
            </a:r>
            <a:endParaRPr lang="ru-RU"/>
          </a:p>
        </c:rich>
      </c:tx>
      <c:layout/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Лист1!$D$8</c:f>
              <c:strCache>
                <c:ptCount val="1"/>
                <c:pt idx="0">
                  <c:v>представлено работ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/>
              </a:solidFill>
            </a:ln>
          </c:spPr>
          <c:dLbls>
            <c:showVal val="1"/>
          </c:dLbls>
          <c:cat>
            <c:numRef>
              <c:f>Лист1!$C$9:$C$13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2012</c:v>
                </c:pt>
              </c:numCache>
            </c:numRef>
          </c:cat>
          <c:val>
            <c:numRef>
              <c:f>Лист1!$D$9:$D$13</c:f>
              <c:numCache>
                <c:formatCode>General</c:formatCode>
                <c:ptCount val="5"/>
                <c:pt idx="0">
                  <c:v>21</c:v>
                </c:pt>
                <c:pt idx="1">
                  <c:v>27</c:v>
                </c:pt>
                <c:pt idx="2">
                  <c:v>31</c:v>
                </c:pt>
                <c:pt idx="3">
                  <c:v>23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Лист1!$E$8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numRef>
              <c:f>Лист1!$C$9:$C$13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2012</c:v>
                </c:pt>
              </c:numCache>
            </c:numRef>
          </c:cat>
          <c:val>
            <c:numRef>
              <c:f>Лист1!$E$9:$E$13</c:f>
              <c:numCache>
                <c:formatCode>General</c:formatCode>
                <c:ptCount val="5"/>
                <c:pt idx="0">
                  <c:v>37</c:v>
                </c:pt>
                <c:pt idx="1">
                  <c:v>41</c:v>
                </c:pt>
                <c:pt idx="2">
                  <c:v>52</c:v>
                </c:pt>
                <c:pt idx="3">
                  <c:v>37</c:v>
                </c:pt>
                <c:pt idx="4">
                  <c:v>44</c:v>
                </c:pt>
              </c:numCache>
            </c:numRef>
          </c:val>
        </c:ser>
        <c:shape val="box"/>
        <c:axId val="66495232"/>
        <c:axId val="66496768"/>
        <c:axId val="9824000"/>
      </c:bar3DChart>
      <c:catAx>
        <c:axId val="66495232"/>
        <c:scaling>
          <c:orientation val="minMax"/>
        </c:scaling>
        <c:axPos val="b"/>
        <c:numFmt formatCode="General" sourceLinked="1"/>
        <c:tickLblPos val="nextTo"/>
        <c:crossAx val="66496768"/>
        <c:crosses val="autoZero"/>
        <c:auto val="1"/>
        <c:lblAlgn val="ctr"/>
        <c:lblOffset val="100"/>
      </c:catAx>
      <c:valAx>
        <c:axId val="66496768"/>
        <c:scaling>
          <c:orientation val="minMax"/>
        </c:scaling>
        <c:axPos val="l"/>
        <c:majorGridlines/>
        <c:numFmt formatCode="General" sourceLinked="1"/>
        <c:tickLblPos val="nextTo"/>
        <c:crossAx val="66495232"/>
        <c:crosses val="autoZero"/>
        <c:crossBetween val="between"/>
      </c:valAx>
      <c:serAx>
        <c:axId val="9824000"/>
        <c:scaling>
          <c:orientation val="minMax"/>
        </c:scaling>
        <c:axPos val="b"/>
        <c:tickLblPos val="nextTo"/>
        <c:crossAx val="66496768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Лист1!$E$16</c:f>
              <c:strCache>
                <c:ptCount val="1"/>
                <c:pt idx="0">
                  <c:v>Количество ОУ</c:v>
                </c:pt>
              </c:strCache>
            </c:strRef>
          </c:tx>
          <c:spPr>
            <a:solidFill>
              <a:srgbClr val="009900"/>
            </a:solidFill>
          </c:spPr>
          <c:dLbls>
            <c:showVal val="1"/>
          </c:dLbls>
          <c:cat>
            <c:numRef>
              <c:f>Лист1!$D$17:$D$21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2012</c:v>
                </c:pt>
              </c:numCache>
            </c:numRef>
          </c:cat>
          <c:val>
            <c:numRef>
              <c:f>Лист1!$E$17:$E$21</c:f>
              <c:numCache>
                <c:formatCode>General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12</c:v>
                </c:pt>
                <c:pt idx="3">
                  <c:v>10</c:v>
                </c:pt>
                <c:pt idx="4">
                  <c:v>14</c:v>
                </c:pt>
              </c:numCache>
            </c:numRef>
          </c:val>
        </c:ser>
        <c:shape val="box"/>
        <c:axId val="68116480"/>
        <c:axId val="68140032"/>
        <c:axId val="0"/>
      </c:bar3DChart>
      <c:catAx>
        <c:axId val="68116480"/>
        <c:scaling>
          <c:orientation val="minMax"/>
        </c:scaling>
        <c:axPos val="b"/>
        <c:numFmt formatCode="General" sourceLinked="1"/>
        <c:tickLblPos val="nextTo"/>
        <c:crossAx val="68140032"/>
        <c:crosses val="autoZero"/>
        <c:auto val="1"/>
        <c:lblAlgn val="ctr"/>
        <c:lblOffset val="100"/>
      </c:catAx>
      <c:valAx>
        <c:axId val="68140032"/>
        <c:scaling>
          <c:orientation val="minMax"/>
        </c:scaling>
        <c:axPos val="l"/>
        <c:majorGridlines/>
        <c:numFmt formatCode="General" sourceLinked="1"/>
        <c:tickLblPos val="nextTo"/>
        <c:crossAx val="68116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5DD64D443A438FBA0F0EF9C33A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E8ABD-FBCA-454E-9D48-F84B499943BA}"/>
      </w:docPartPr>
      <w:docPartBody>
        <w:p w:rsidR="00000000" w:rsidRDefault="0001635A" w:rsidP="0001635A">
          <w:pPr>
            <w:pStyle w:val="F65DD64D443A438FBA0F0EF9C33AC2A9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A49C2EF8830341B4BEAF0957AD12E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DD66E-756F-4649-B492-EC2BB97FC468}"/>
      </w:docPartPr>
      <w:docPartBody>
        <w:p w:rsidR="00000000" w:rsidRDefault="0001635A" w:rsidP="0001635A">
          <w:pPr>
            <w:pStyle w:val="A49C2EF8830341B4BEAF0957AD12EF0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82C6FC9E43342A38D7BE8512623A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82D56-D236-4D1F-8BE1-B3F99E041D42}"/>
      </w:docPartPr>
      <w:docPartBody>
        <w:p w:rsidR="00000000" w:rsidRDefault="0001635A" w:rsidP="0001635A">
          <w:pPr>
            <w:pStyle w:val="182C6FC9E43342A38D7BE8512623A050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FDDFA689D34B49B6B68D222C027B0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831CB-71EA-4B6E-9006-2BA5FCEA14AF}"/>
      </w:docPartPr>
      <w:docPartBody>
        <w:p w:rsidR="00000000" w:rsidRDefault="0001635A" w:rsidP="0001635A">
          <w:pPr>
            <w:pStyle w:val="FDDFA689D34B49B6B68D222C027B0638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635A"/>
    <w:rsid w:val="0001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5DD64D443A438FBA0F0EF9C33AC2A9">
    <w:name w:val="F65DD64D443A438FBA0F0EF9C33AC2A9"/>
    <w:rsid w:val="0001635A"/>
  </w:style>
  <w:style w:type="paragraph" w:customStyle="1" w:styleId="A49C2EF8830341B4BEAF0957AD12EF0D">
    <w:name w:val="A49C2EF8830341B4BEAF0957AD12EF0D"/>
    <w:rsid w:val="0001635A"/>
  </w:style>
  <w:style w:type="paragraph" w:customStyle="1" w:styleId="182C6FC9E43342A38D7BE8512623A050">
    <w:name w:val="182C6FC9E43342A38D7BE8512623A050"/>
    <w:rsid w:val="0001635A"/>
  </w:style>
  <w:style w:type="paragraph" w:customStyle="1" w:styleId="FDDFA689D34B49B6B68D222C027B0638">
    <w:name w:val="FDDFA689D34B49B6B68D222C027B0638"/>
    <w:rsid w:val="0001635A"/>
  </w:style>
  <w:style w:type="paragraph" w:customStyle="1" w:styleId="61BC00B6AF794E7896BDD428C46BD2ED">
    <w:name w:val="61BC00B6AF794E7896BDD428C46BD2ED"/>
    <w:rsid w:val="000163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№56 г.Томска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и проведение фестиваля «ИКТ в начальном образовании»</dc:title>
  <dc:subject>Методическая разработка по организации мероприятия. Из опыта работы</dc:subject>
  <dc:creator>Плетнева М.С., заведующая кафедрой начального образования МАОУ гимназии №56 г.Томска</dc:creator>
  <cp:lastModifiedBy>Клесова Н.К.</cp:lastModifiedBy>
  <cp:revision>5</cp:revision>
  <dcterms:created xsi:type="dcterms:W3CDTF">2012-10-29T02:36:00Z</dcterms:created>
  <dcterms:modified xsi:type="dcterms:W3CDTF">2012-10-29T02:47:00Z</dcterms:modified>
</cp:coreProperties>
</file>